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F3D" w:rsidRPr="007A06E1" w:rsidRDefault="007A06E1" w:rsidP="007A06E1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color w:val="76923C" w:themeColor="accent3" w:themeShade="BF"/>
          <w:sz w:val="28"/>
          <w:szCs w:val="28"/>
        </w:rPr>
        <w:t>JEU DE L'É</w:t>
      </w:r>
      <w:r w:rsidR="00687DE3" w:rsidRPr="000E4464">
        <w:rPr>
          <w:rFonts w:ascii="Arial" w:hAnsi="Arial" w:cs="Arial"/>
          <w:b/>
          <w:color w:val="76923C" w:themeColor="accent3" w:themeShade="BF"/>
          <w:sz w:val="28"/>
          <w:szCs w:val="28"/>
        </w:rPr>
        <w:t>CHELLE</w:t>
      </w:r>
      <w:r w:rsidR="004064EC"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ECC922" wp14:editId="43ECE2F6">
                <wp:simplePos x="0" y="0"/>
                <wp:positionH relativeFrom="column">
                  <wp:posOffset>-177800</wp:posOffset>
                </wp:positionH>
                <wp:positionV relativeFrom="paragraph">
                  <wp:posOffset>294640</wp:posOffset>
                </wp:positionV>
                <wp:extent cx="5613400" cy="17526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752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14pt;margin-top:23.2pt;width:442pt;height:13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" filled="f" strokecolor="#76923c [2406]" strokeweight="1pt"/>
            </w:pict>
          </mc:Fallback>
        </mc:AlternateContent>
      </w: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5C6707">
        <w:rPr>
          <w:rFonts w:ascii="Arial" w:hAnsi="Arial" w:cs="Arial"/>
        </w:rPr>
        <w:t xml:space="preserve"> </w:t>
      </w:r>
      <w:r w:rsidR="005C6707">
        <w:rPr>
          <w:rFonts w:ascii="Arial" w:hAnsi="Arial" w:cs="Arial"/>
        </w:rPr>
        <w:tab/>
        <w:t>1 à 4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4064EC" w:rsidRDefault="004064EC" w:rsidP="004064EC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PDF "plateau de jeu"</w:t>
      </w:r>
    </w:p>
    <w:p w:rsidR="007A06E1" w:rsidRDefault="007A06E1" w:rsidP="004064EC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PDF "dès en éwé" </w:t>
      </w:r>
    </w:p>
    <w:p w:rsidR="004064EC" w:rsidRPr="004064EC" w:rsidRDefault="007A06E1" w:rsidP="004064EC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Un d</w:t>
      </w:r>
      <w:r w:rsidR="004064EC" w:rsidRPr="004064EC">
        <w:rPr>
          <w:rFonts w:ascii="Arial" w:hAnsi="Arial" w:cs="Arial"/>
        </w:rPr>
        <w:t>é 6 faces</w:t>
      </w:r>
    </w:p>
    <w:p w:rsidR="004064EC" w:rsidRDefault="00004380" w:rsidP="004064EC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Quatre </w:t>
      </w:r>
      <w:r w:rsidR="004064EC">
        <w:rPr>
          <w:rFonts w:ascii="Arial" w:hAnsi="Arial" w:cs="Arial"/>
        </w:rPr>
        <w:t>p</w:t>
      </w:r>
      <w:r w:rsidR="004064EC" w:rsidRPr="004064EC">
        <w:rPr>
          <w:rFonts w:ascii="Arial" w:hAnsi="Arial" w:cs="Arial"/>
        </w:rPr>
        <w:t>ions</w:t>
      </w:r>
    </w:p>
    <w:p w:rsidR="004064EC" w:rsidRDefault="004064EC" w:rsidP="004064EC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table </w:t>
      </w:r>
    </w:p>
    <w:p w:rsidR="004064EC" w:rsidRPr="004064EC" w:rsidRDefault="005D0345" w:rsidP="004064EC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chaises </w:t>
      </w:r>
      <w:r w:rsidRPr="005D0345">
        <w:rPr>
          <w:rFonts w:ascii="Arial" w:hAnsi="Arial" w:cs="Arial"/>
        </w:rPr>
        <w:t>(autant de chaises que d'élèves + 1 pour l'adulte)</w:t>
      </w:r>
    </w:p>
    <w:p w:rsidR="004064EC" w:rsidRDefault="004064EC" w:rsidP="00837771">
      <w:pPr>
        <w:spacing w:after="0"/>
        <w:jc w:val="both"/>
        <w:rPr>
          <w:rFonts w:ascii="Arial" w:hAnsi="Arial" w:cs="Arial"/>
        </w:rPr>
      </w:pPr>
    </w:p>
    <w:p w:rsidR="00687DE3" w:rsidRPr="008C55C4" w:rsidRDefault="00687DE3" w:rsidP="008C55C4">
      <w:pPr>
        <w:spacing w:after="0"/>
        <w:jc w:val="both"/>
        <w:rPr>
          <w:rFonts w:ascii="Arial" w:hAnsi="Arial" w:cs="Arial"/>
        </w:rPr>
      </w:pPr>
    </w:p>
    <w:p w:rsidR="000E4464" w:rsidRPr="00177EC9" w:rsidRDefault="000E4464" w:rsidP="008C55C4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4064EC" w:rsidRDefault="004064EC" w:rsidP="00DA4FC9">
      <w:pPr>
        <w:ind w:left="708"/>
        <w:jc w:val="both"/>
        <w:rPr>
          <w:rFonts w:ascii="Arial" w:hAnsi="Arial" w:cs="Arial"/>
          <w:b/>
        </w:rPr>
      </w:pPr>
      <w:r w:rsidRPr="004064EC">
        <w:rPr>
          <w:rFonts w:ascii="Arial" w:hAnsi="Arial" w:cs="Arial"/>
          <w:b/>
        </w:rPr>
        <w:t xml:space="preserve">Il s'agit de compter de 1 à 6 en ÉWÉ, une langue parlée au Togo, en jouant </w:t>
      </w:r>
      <w:r w:rsidR="007A06E1">
        <w:rPr>
          <w:rFonts w:ascii="Arial" w:hAnsi="Arial" w:cs="Arial"/>
          <w:b/>
        </w:rPr>
        <w:t>au jeu de l'échelle</w:t>
      </w:r>
      <w:r w:rsidRPr="004064EC">
        <w:rPr>
          <w:rFonts w:ascii="Arial" w:hAnsi="Arial" w:cs="Arial"/>
          <w:b/>
        </w:rPr>
        <w:t>.</w:t>
      </w:r>
      <w:r w:rsidR="00D60EFC">
        <w:rPr>
          <w:rFonts w:ascii="Arial" w:hAnsi="Arial" w:cs="Arial"/>
          <w:b/>
        </w:rPr>
        <w:t xml:space="preserve"> Le but du jeu est de parvenir en première position sur </w:t>
      </w:r>
      <w:r>
        <w:rPr>
          <w:rFonts w:ascii="Arial" w:hAnsi="Arial" w:cs="Arial"/>
          <w:b/>
        </w:rPr>
        <w:t xml:space="preserve"> la dernière case du jeu avant ses camarades. </w:t>
      </w:r>
    </w:p>
    <w:p w:rsidR="004B3F3D" w:rsidRPr="00177EC9" w:rsidRDefault="000E4464" w:rsidP="008C55C4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5C6707" w:rsidRDefault="000E4464" w:rsidP="008C55C4">
      <w:pPr>
        <w:pStyle w:val="Paragraphedeliste"/>
        <w:jc w:val="both"/>
        <w:rPr>
          <w:rFonts w:ascii="Arial" w:hAnsi="Arial" w:cs="Arial"/>
          <w:b/>
        </w:rPr>
      </w:pPr>
    </w:p>
    <w:p w:rsidR="005C6707" w:rsidRPr="005C6707" w:rsidRDefault="005C6707" w:rsidP="008C55C4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5C6707">
        <w:rPr>
          <w:rFonts w:ascii="Arial" w:hAnsi="Arial" w:cs="Arial"/>
          <w:b/>
        </w:rPr>
        <w:t xml:space="preserve">Réunir les </w:t>
      </w:r>
      <w:r>
        <w:rPr>
          <w:rFonts w:ascii="Arial" w:hAnsi="Arial" w:cs="Arial"/>
          <w:b/>
        </w:rPr>
        <w:t>élèves</w:t>
      </w:r>
      <w:r w:rsidRPr="005C6707">
        <w:rPr>
          <w:rFonts w:ascii="Arial" w:hAnsi="Arial" w:cs="Arial"/>
          <w:b/>
        </w:rPr>
        <w:t xml:space="preserve"> (4 maximum) autour du jeu de société (Voir </w:t>
      </w:r>
      <w:r w:rsidR="00004380">
        <w:rPr>
          <w:rFonts w:ascii="Arial" w:hAnsi="Arial" w:cs="Arial"/>
          <w:b/>
        </w:rPr>
        <w:t>PDF "plateau de jeu"</w:t>
      </w:r>
      <w:r w:rsidRPr="005C6707">
        <w:rPr>
          <w:rFonts w:ascii="Arial" w:hAnsi="Arial" w:cs="Arial"/>
          <w:b/>
        </w:rPr>
        <w:t>). Répartir les pions</w:t>
      </w:r>
      <w:r>
        <w:rPr>
          <w:rFonts w:ascii="Arial" w:hAnsi="Arial" w:cs="Arial"/>
          <w:b/>
        </w:rPr>
        <w:t xml:space="preserve"> aux élèves</w:t>
      </w:r>
      <w:r w:rsidRPr="005C6707">
        <w:rPr>
          <w:rFonts w:ascii="Arial" w:hAnsi="Arial" w:cs="Arial"/>
          <w:b/>
        </w:rPr>
        <w:t xml:space="preserve"> et les positionner sur la case </w:t>
      </w:r>
      <w:r w:rsidRPr="005C6707">
        <w:rPr>
          <w:rFonts w:ascii="Arial" w:hAnsi="Arial" w:cs="Arial"/>
          <w:b/>
          <w:u w:val="single"/>
        </w:rPr>
        <w:t>n°1</w:t>
      </w:r>
      <w:r w:rsidRPr="005C6707">
        <w:rPr>
          <w:rFonts w:ascii="Arial" w:hAnsi="Arial" w:cs="Arial"/>
          <w:b/>
        </w:rPr>
        <w:t>.</w:t>
      </w:r>
    </w:p>
    <w:p w:rsidR="005C6707" w:rsidRPr="005C6707" w:rsidRDefault="005C6707" w:rsidP="008C55C4">
      <w:pPr>
        <w:pStyle w:val="Paragraphedeliste"/>
        <w:jc w:val="both"/>
        <w:rPr>
          <w:rFonts w:ascii="Arial" w:hAnsi="Arial" w:cs="Arial"/>
          <w:b/>
        </w:rPr>
      </w:pPr>
    </w:p>
    <w:p w:rsidR="005C6707" w:rsidRPr="005C6707" w:rsidRDefault="005C6707" w:rsidP="008C55C4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L'élève qui </w:t>
      </w:r>
      <w:r w:rsidR="008A4695">
        <w:rPr>
          <w:rFonts w:ascii="Arial" w:hAnsi="Arial" w:cs="Arial"/>
          <w:b/>
        </w:rPr>
        <w:t>commence</w:t>
      </w:r>
      <w:r>
        <w:rPr>
          <w:rFonts w:ascii="Arial" w:hAnsi="Arial" w:cs="Arial"/>
          <w:b/>
        </w:rPr>
        <w:t xml:space="preserve"> la partie </w:t>
      </w:r>
      <w:r w:rsidRPr="005C6707">
        <w:rPr>
          <w:rFonts w:ascii="Arial" w:hAnsi="Arial" w:cs="Arial"/>
          <w:b/>
        </w:rPr>
        <w:t xml:space="preserve">lance le dé et avance son pion du nombre de cases </w:t>
      </w:r>
      <w:r w:rsidR="00004380" w:rsidRPr="005C6707">
        <w:rPr>
          <w:rFonts w:ascii="Arial" w:hAnsi="Arial" w:cs="Arial"/>
          <w:b/>
        </w:rPr>
        <w:t>équivalent</w:t>
      </w:r>
      <w:r w:rsidR="00004380">
        <w:rPr>
          <w:rFonts w:ascii="Arial" w:hAnsi="Arial" w:cs="Arial"/>
          <w:b/>
        </w:rPr>
        <w:t>es au chiffre affiché</w:t>
      </w:r>
      <w:r w:rsidR="00D60EFC">
        <w:rPr>
          <w:rFonts w:ascii="Arial" w:hAnsi="Arial" w:cs="Arial"/>
          <w:b/>
        </w:rPr>
        <w:t xml:space="preserve"> sur le dé</w:t>
      </w:r>
      <w:r w:rsidRPr="005C6707">
        <w:rPr>
          <w:rFonts w:ascii="Arial" w:hAnsi="Arial" w:cs="Arial"/>
          <w:b/>
        </w:rPr>
        <w:t>. Avan</w:t>
      </w:r>
      <w:r>
        <w:rPr>
          <w:rFonts w:ascii="Arial" w:hAnsi="Arial" w:cs="Arial"/>
          <w:b/>
        </w:rPr>
        <w:t>t de terminer son tour, l'élève</w:t>
      </w:r>
      <w:r w:rsidR="00004380">
        <w:rPr>
          <w:rFonts w:ascii="Arial" w:hAnsi="Arial" w:cs="Arial"/>
          <w:b/>
        </w:rPr>
        <w:t xml:space="preserve"> doit prononcer le chiffre affiché </w:t>
      </w:r>
      <w:r w:rsidR="00D60EFC">
        <w:rPr>
          <w:rFonts w:ascii="Arial" w:hAnsi="Arial" w:cs="Arial"/>
          <w:b/>
        </w:rPr>
        <w:t>sur le dé</w:t>
      </w:r>
      <w:r w:rsidRPr="005C6707">
        <w:rPr>
          <w:rFonts w:ascii="Arial" w:hAnsi="Arial" w:cs="Arial"/>
          <w:b/>
        </w:rPr>
        <w:t xml:space="preserve"> en ÉWÉ. (Voir </w:t>
      </w:r>
      <w:r w:rsidR="007A06E1">
        <w:rPr>
          <w:rFonts w:ascii="Arial" w:hAnsi="Arial" w:cs="Arial"/>
          <w:b/>
        </w:rPr>
        <w:t>PDF "dès en éwé"</w:t>
      </w:r>
      <w:r w:rsidRPr="005C6707">
        <w:rPr>
          <w:rFonts w:ascii="Arial" w:hAnsi="Arial" w:cs="Arial"/>
          <w:b/>
        </w:rPr>
        <w:t>)</w:t>
      </w:r>
    </w:p>
    <w:p w:rsidR="005C6707" w:rsidRPr="005C6707" w:rsidRDefault="005C6707" w:rsidP="008C55C4">
      <w:pPr>
        <w:pStyle w:val="Paragraphedeliste"/>
        <w:jc w:val="both"/>
        <w:rPr>
          <w:rFonts w:ascii="Arial" w:hAnsi="Arial" w:cs="Arial"/>
          <w:b/>
        </w:rPr>
      </w:pPr>
    </w:p>
    <w:p w:rsidR="005C6707" w:rsidRPr="005C6707" w:rsidRDefault="005C6707" w:rsidP="008C55C4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Puis, c'est à l'élève d'après </w:t>
      </w:r>
      <w:r w:rsidRPr="005C6707">
        <w:rPr>
          <w:rFonts w:ascii="Arial" w:hAnsi="Arial" w:cs="Arial"/>
          <w:b/>
        </w:rPr>
        <w:t xml:space="preserve">de lancer le dé et de déplacer son pion. Et ainsi de suite. </w:t>
      </w:r>
    </w:p>
    <w:p w:rsidR="005C6707" w:rsidRPr="005C6707" w:rsidRDefault="005C6707" w:rsidP="008C55C4">
      <w:pPr>
        <w:pStyle w:val="Paragraphedeliste"/>
        <w:jc w:val="both"/>
        <w:rPr>
          <w:rFonts w:ascii="Arial" w:hAnsi="Arial" w:cs="Arial"/>
          <w:b/>
        </w:rPr>
      </w:pPr>
    </w:p>
    <w:p w:rsidR="005C6707" w:rsidRPr="005C6707" w:rsidRDefault="005C6707" w:rsidP="008C55C4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L'élève qui parvient </w:t>
      </w:r>
      <w:r w:rsidR="00D60EFC">
        <w:rPr>
          <w:rFonts w:ascii="Arial" w:hAnsi="Arial" w:cs="Arial"/>
          <w:b/>
        </w:rPr>
        <w:t>à arriver en première position</w:t>
      </w:r>
      <w:r>
        <w:rPr>
          <w:rFonts w:ascii="Arial" w:hAnsi="Arial" w:cs="Arial"/>
          <w:b/>
        </w:rPr>
        <w:t xml:space="preserve"> </w:t>
      </w:r>
      <w:r w:rsidRPr="005C6707">
        <w:rPr>
          <w:rFonts w:ascii="Arial" w:hAnsi="Arial" w:cs="Arial"/>
          <w:b/>
        </w:rPr>
        <w:t xml:space="preserve">à la case </w:t>
      </w:r>
      <w:r w:rsidRPr="005C6707">
        <w:rPr>
          <w:rFonts w:ascii="Arial" w:hAnsi="Arial" w:cs="Arial"/>
          <w:b/>
          <w:u w:val="single"/>
        </w:rPr>
        <w:t>n°26</w:t>
      </w:r>
      <w:r w:rsidRPr="005C6707">
        <w:rPr>
          <w:rFonts w:ascii="Arial" w:hAnsi="Arial" w:cs="Arial"/>
          <w:b/>
        </w:rPr>
        <w:t xml:space="preserve"> gagne la partie. Attention, afin d'arriver sur la case </w:t>
      </w:r>
      <w:r w:rsidRPr="005C6707">
        <w:rPr>
          <w:rFonts w:ascii="Arial" w:hAnsi="Arial" w:cs="Arial"/>
          <w:b/>
          <w:u w:val="single"/>
        </w:rPr>
        <w:t>n°26</w:t>
      </w:r>
      <w:r>
        <w:rPr>
          <w:rFonts w:ascii="Arial" w:hAnsi="Arial" w:cs="Arial"/>
          <w:b/>
        </w:rPr>
        <w:t>, il faut que l'élève</w:t>
      </w:r>
      <w:r w:rsidRPr="005C6707">
        <w:rPr>
          <w:rFonts w:ascii="Arial" w:hAnsi="Arial" w:cs="Arial"/>
          <w:b/>
        </w:rPr>
        <w:t xml:space="preserve"> tire le chiffre exact équivalant au nombre de cases restantes.</w:t>
      </w:r>
      <w:r>
        <w:rPr>
          <w:rFonts w:ascii="Arial" w:hAnsi="Arial" w:cs="Arial"/>
          <w:b/>
        </w:rPr>
        <w:t xml:space="preserve"> Dans le cas contraire, l'élève</w:t>
      </w:r>
      <w:r w:rsidRPr="005C6707">
        <w:rPr>
          <w:rFonts w:ascii="Arial" w:hAnsi="Arial" w:cs="Arial"/>
          <w:b/>
        </w:rPr>
        <w:t xml:space="preserve"> déplace son pion jusqu'à la case </w:t>
      </w:r>
      <w:r w:rsidRPr="005C6707">
        <w:rPr>
          <w:rFonts w:ascii="Arial" w:hAnsi="Arial" w:cs="Arial"/>
          <w:b/>
          <w:u w:val="single"/>
        </w:rPr>
        <w:t>n°26</w:t>
      </w:r>
      <w:r w:rsidRPr="005C6707">
        <w:rPr>
          <w:rFonts w:ascii="Arial" w:hAnsi="Arial" w:cs="Arial"/>
          <w:b/>
        </w:rPr>
        <w:t xml:space="preserve"> et revient en arrière. </w:t>
      </w:r>
    </w:p>
    <w:p w:rsidR="005C6707" w:rsidRPr="005C6707" w:rsidRDefault="005C6707" w:rsidP="008C55C4">
      <w:pPr>
        <w:pStyle w:val="Paragraphedeliste"/>
        <w:jc w:val="both"/>
        <w:rPr>
          <w:rFonts w:ascii="Arial" w:hAnsi="Arial" w:cs="Arial"/>
          <w:b/>
        </w:rPr>
      </w:pPr>
    </w:p>
    <w:p w:rsidR="005C6707" w:rsidRPr="005C6707" w:rsidRDefault="005C6707" w:rsidP="008C55C4">
      <w:pPr>
        <w:ind w:left="360"/>
        <w:jc w:val="both"/>
        <w:rPr>
          <w:rFonts w:ascii="Arial" w:hAnsi="Arial" w:cs="Arial"/>
          <w:b/>
        </w:rPr>
      </w:pPr>
      <w:r w:rsidRPr="005C6707">
        <w:rPr>
          <w:rFonts w:ascii="Arial" w:hAnsi="Arial" w:cs="Arial"/>
          <w:b/>
        </w:rPr>
        <w:t xml:space="preserve">Echelle rouge </w:t>
      </w:r>
      <w:r>
        <w:rPr>
          <w:rFonts w:ascii="Arial" w:hAnsi="Arial" w:cs="Arial"/>
          <w:b/>
        </w:rPr>
        <w:t>: l'élève</w:t>
      </w:r>
      <w:r w:rsidRPr="005C6707">
        <w:rPr>
          <w:rFonts w:ascii="Arial" w:hAnsi="Arial" w:cs="Arial"/>
          <w:b/>
        </w:rPr>
        <w:t xml:space="preserve"> qui tombe sur une case comportant une échelle rouge (</w:t>
      </w:r>
      <w:r w:rsidRPr="005C6707">
        <w:rPr>
          <w:rFonts w:ascii="Arial" w:hAnsi="Arial" w:cs="Arial"/>
          <w:b/>
          <w:u w:val="single"/>
        </w:rPr>
        <w:t>n°2</w:t>
      </w:r>
      <w:r w:rsidRPr="005C6707">
        <w:rPr>
          <w:rFonts w:ascii="Arial" w:hAnsi="Arial" w:cs="Arial"/>
          <w:b/>
        </w:rPr>
        <w:t xml:space="preserve">, </w:t>
      </w:r>
      <w:r w:rsidRPr="005C6707">
        <w:rPr>
          <w:rFonts w:ascii="Arial" w:hAnsi="Arial" w:cs="Arial"/>
          <w:b/>
          <w:u w:val="single"/>
        </w:rPr>
        <w:t>10</w:t>
      </w:r>
      <w:r w:rsidRPr="005C6707">
        <w:rPr>
          <w:rFonts w:ascii="Arial" w:hAnsi="Arial" w:cs="Arial"/>
          <w:b/>
        </w:rPr>
        <w:t xml:space="preserve">, </w:t>
      </w:r>
      <w:r w:rsidRPr="005C6707">
        <w:rPr>
          <w:rFonts w:ascii="Arial" w:hAnsi="Arial" w:cs="Arial"/>
          <w:b/>
          <w:u w:val="single"/>
        </w:rPr>
        <w:t>15</w:t>
      </w:r>
      <w:r w:rsidRPr="005C6707">
        <w:rPr>
          <w:rFonts w:ascii="Arial" w:hAnsi="Arial" w:cs="Arial"/>
          <w:b/>
        </w:rPr>
        <w:t>), déplace automatiquement et respectivement son pion sur les cases (</w:t>
      </w:r>
      <w:r w:rsidRPr="005C6707">
        <w:rPr>
          <w:rFonts w:ascii="Arial" w:hAnsi="Arial" w:cs="Arial"/>
          <w:b/>
          <w:u w:val="single"/>
        </w:rPr>
        <w:t>n°10</w:t>
      </w:r>
      <w:r w:rsidRPr="005C6707">
        <w:rPr>
          <w:rFonts w:ascii="Arial" w:hAnsi="Arial" w:cs="Arial"/>
          <w:b/>
        </w:rPr>
        <w:t xml:space="preserve">, </w:t>
      </w:r>
      <w:r w:rsidRPr="005C6707">
        <w:rPr>
          <w:rFonts w:ascii="Arial" w:hAnsi="Arial" w:cs="Arial"/>
          <w:b/>
          <w:u w:val="single"/>
        </w:rPr>
        <w:t>19</w:t>
      </w:r>
      <w:r w:rsidRPr="005C6707">
        <w:rPr>
          <w:rFonts w:ascii="Arial" w:hAnsi="Arial" w:cs="Arial"/>
          <w:b/>
        </w:rPr>
        <w:t xml:space="preserve">, </w:t>
      </w:r>
      <w:r w:rsidRPr="005C6707">
        <w:rPr>
          <w:rFonts w:ascii="Arial" w:hAnsi="Arial" w:cs="Arial"/>
          <w:b/>
          <w:u w:val="single"/>
        </w:rPr>
        <w:t>21</w:t>
      </w:r>
      <w:r w:rsidRPr="005C6707">
        <w:rPr>
          <w:rFonts w:ascii="Arial" w:hAnsi="Arial" w:cs="Arial"/>
          <w:b/>
        </w:rPr>
        <w:t xml:space="preserve">). </w:t>
      </w:r>
    </w:p>
    <w:p w:rsidR="005C6707" w:rsidRPr="005C6707" w:rsidRDefault="005C6707" w:rsidP="008C55C4">
      <w:pPr>
        <w:ind w:left="360"/>
        <w:jc w:val="both"/>
        <w:rPr>
          <w:rFonts w:ascii="Arial" w:hAnsi="Arial" w:cs="Arial"/>
          <w:b/>
        </w:rPr>
      </w:pPr>
      <w:r w:rsidRPr="005C6707">
        <w:rPr>
          <w:rFonts w:ascii="Arial" w:hAnsi="Arial" w:cs="Arial"/>
          <w:b/>
        </w:rPr>
        <w:t>Echelle bleu</w:t>
      </w:r>
      <w:r w:rsidR="008A4695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: l'élève </w:t>
      </w:r>
      <w:r w:rsidRPr="005C6707">
        <w:rPr>
          <w:rFonts w:ascii="Arial" w:hAnsi="Arial" w:cs="Arial"/>
          <w:b/>
        </w:rPr>
        <w:t>qui tombe sur une case comportant une échelle bleu</w:t>
      </w:r>
      <w:r w:rsidR="008A4695">
        <w:rPr>
          <w:rFonts w:ascii="Arial" w:hAnsi="Arial" w:cs="Arial"/>
          <w:b/>
        </w:rPr>
        <w:t>e</w:t>
      </w:r>
      <w:r w:rsidRPr="005C6707">
        <w:rPr>
          <w:rFonts w:ascii="Arial" w:hAnsi="Arial" w:cs="Arial"/>
          <w:b/>
        </w:rPr>
        <w:t xml:space="preserve"> (</w:t>
      </w:r>
      <w:r w:rsidRPr="005C6707">
        <w:rPr>
          <w:rFonts w:ascii="Arial" w:hAnsi="Arial" w:cs="Arial"/>
          <w:b/>
          <w:u w:val="single"/>
        </w:rPr>
        <w:t>n°12</w:t>
      </w:r>
      <w:r w:rsidRPr="005C6707">
        <w:rPr>
          <w:rFonts w:ascii="Arial" w:hAnsi="Arial" w:cs="Arial"/>
          <w:b/>
        </w:rPr>
        <w:t xml:space="preserve">, </w:t>
      </w:r>
      <w:r w:rsidRPr="005C6707">
        <w:rPr>
          <w:rFonts w:ascii="Arial" w:hAnsi="Arial" w:cs="Arial"/>
          <w:b/>
          <w:u w:val="single"/>
        </w:rPr>
        <w:t>22</w:t>
      </w:r>
      <w:r w:rsidRPr="005C6707">
        <w:rPr>
          <w:rFonts w:ascii="Arial" w:hAnsi="Arial" w:cs="Arial"/>
          <w:b/>
        </w:rPr>
        <w:t>), déplace automatiquement et respectivement son pion sur les cases (</w:t>
      </w:r>
      <w:r w:rsidRPr="005C6707">
        <w:rPr>
          <w:rFonts w:ascii="Arial" w:hAnsi="Arial" w:cs="Arial"/>
          <w:b/>
          <w:u w:val="single"/>
        </w:rPr>
        <w:t>n°4</w:t>
      </w:r>
      <w:r w:rsidRPr="005C6707">
        <w:rPr>
          <w:rFonts w:ascii="Arial" w:hAnsi="Arial" w:cs="Arial"/>
          <w:b/>
        </w:rPr>
        <w:t xml:space="preserve">, </w:t>
      </w:r>
      <w:r w:rsidRPr="005C6707">
        <w:rPr>
          <w:rFonts w:ascii="Arial" w:hAnsi="Arial" w:cs="Arial"/>
          <w:b/>
          <w:u w:val="single"/>
        </w:rPr>
        <w:t>13</w:t>
      </w:r>
      <w:r w:rsidRPr="005C6707">
        <w:rPr>
          <w:rFonts w:ascii="Arial" w:hAnsi="Arial" w:cs="Arial"/>
          <w:b/>
        </w:rPr>
        <w:t>).</w:t>
      </w:r>
    </w:p>
    <w:p w:rsidR="00837771" w:rsidRPr="005C6707" w:rsidRDefault="00837771" w:rsidP="008C55C4">
      <w:pPr>
        <w:pStyle w:val="Paragraphedeliste"/>
        <w:jc w:val="both"/>
        <w:rPr>
          <w:rFonts w:ascii="Arial" w:hAnsi="Arial" w:cs="Arial"/>
          <w:b/>
          <w:color w:val="7030A0"/>
        </w:rPr>
      </w:pPr>
    </w:p>
    <w:sectPr w:rsidR="00837771" w:rsidRPr="005C670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258" w:rsidRDefault="00F25258" w:rsidP="00687DE3">
      <w:pPr>
        <w:spacing w:after="0" w:line="240" w:lineRule="auto"/>
      </w:pPr>
      <w:r>
        <w:separator/>
      </w:r>
    </w:p>
  </w:endnote>
  <w:endnote w:type="continuationSeparator" w:id="0">
    <w:p w:rsidR="00F25258" w:rsidRDefault="00F25258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258" w:rsidRDefault="00F25258" w:rsidP="00687DE3">
      <w:pPr>
        <w:spacing w:after="0" w:line="240" w:lineRule="auto"/>
      </w:pPr>
      <w:r>
        <w:separator/>
      </w:r>
    </w:p>
  </w:footnote>
  <w:footnote w:type="continuationSeparator" w:id="0">
    <w:p w:rsidR="00F25258" w:rsidRDefault="00F25258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04380"/>
    <w:rsid w:val="000E4464"/>
    <w:rsid w:val="00177EC9"/>
    <w:rsid w:val="001A4A00"/>
    <w:rsid w:val="003F707B"/>
    <w:rsid w:val="004064EC"/>
    <w:rsid w:val="004163C9"/>
    <w:rsid w:val="004A3EDD"/>
    <w:rsid w:val="004B3F3D"/>
    <w:rsid w:val="00507F03"/>
    <w:rsid w:val="00524716"/>
    <w:rsid w:val="005C6707"/>
    <w:rsid w:val="005D0345"/>
    <w:rsid w:val="00687DE3"/>
    <w:rsid w:val="007A06E1"/>
    <w:rsid w:val="007D5C21"/>
    <w:rsid w:val="00837771"/>
    <w:rsid w:val="008A4695"/>
    <w:rsid w:val="008B56A2"/>
    <w:rsid w:val="008C55C4"/>
    <w:rsid w:val="00B431DF"/>
    <w:rsid w:val="00C113DD"/>
    <w:rsid w:val="00C45E62"/>
    <w:rsid w:val="00D60EFC"/>
    <w:rsid w:val="00D61C79"/>
    <w:rsid w:val="00DA4FC9"/>
    <w:rsid w:val="00DF5E50"/>
    <w:rsid w:val="00F25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250FED9D.dotm</Template>
  <TotalTime>0</TotalTime>
  <Pages>1</Pages>
  <Words>240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2019-07-19T09:41:00Z</dcterms:created>
  <dcterms:modified xsi:type="dcterms:W3CDTF">2019-07-26T13:36:00Z</dcterms:modified>
</cp:coreProperties>
</file>